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YEAR 2 ASSIGNMENT.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BST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What is soil?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Mention the three types of soil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3a. What are wild animals?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Give four examples of wild animals.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State two uses of wild animals.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4a. Mention four animals and the sound they make.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State two animals and the names of their young ones.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5a. Define Computer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b. What is computer hardware?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c.  Explain the meaning of computer software.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Mathematics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What are the factors of 48?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List the first eight multiples of 4.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 Represent 3/8 with diagram.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4. Add 4/9 and 3/9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5. What is the difference between 2/3 and 1/4?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1.What are prefixes?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1b. Give three examples of prefixes.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2. Define Verb tenses in your own words.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2b. Give three examples of verb tenses.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3. What are articles in English.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3b. Mention three examples of articles.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3c. Form two sentences each with the three examples of the articles mentioned in 3b.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Creative writing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Write creatively on the topic: The person I admire most.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RNV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 Define Baptism in your own words.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1b. List two importance of baptism.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2. Explain the meaning of Beliefs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2b. Differentiate between Beliefs and Festival.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2c. Mention two festivals in Nigeria.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3. Explain 'Toilet' in your own words..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3b. List five items used for cleaning the toilet.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